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DAK ENTLASTUNGSBETRAG – FORMULAR</w:t>
      </w:r>
    </w:p>
    <w:p/>
    <w:p/>
    <w:p>
      <w:r>
        <w:rPr>
          <w:b/>
          <w:sz w:val="20"/>
        </w:rPr>
        <w:t>Angaben zur versicherten Person: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Versichertennummer : 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Antragsteller (falls abweichend von der versicherten Person):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Antrag auf Zuweisung des Entlastungsbetrags gemäß § 40 SGB XI</w:t>
      </w:r>
    </w:p>
    <w:p>
      <w:r>
        <w:rPr>
          <w:b w:val="0"/>
          <w:sz w:val="20"/>
        </w:rPr>
        <w:t>Hiermit beantrage ich die Zuweisung des Entlastungsbetrags zur Inanspruchnahme von Unterstützungsleistungen im Alltag.</w:t>
      </w:r>
    </w:p>
    <w:p/>
    <w:p>
      <w:r>
        <w:rPr>
          <w:b/>
          <w:sz w:val="20"/>
        </w:rPr>
        <w:t>Ich erkläre, dass ich:</w:t>
      </w:r>
    </w:p>
    <w:p>
      <w:r>
        <w:rPr>
          <w:b w:val="0"/>
          <w:sz w:val="20"/>
        </w:rPr>
        <w:t>☐  Leistungen der Pflegeversicherung beziehe.</w:t>
      </w:r>
    </w:p>
    <w:p>
      <w:r>
        <w:rPr>
          <w:b w:val="0"/>
          <w:sz w:val="20"/>
        </w:rPr>
        <w:t>☐  Anspruch auf einen monatlichen Entlastungsbetrag habe, der nicht oder nur teilweise durch Leistungen Dritter in Anspruch genommen wurde.</w:t>
      </w:r>
    </w:p>
    <w:p>
      <w:r>
        <w:rPr>
          <w:b w:val="0"/>
          <w:sz w:val="20"/>
        </w:rPr>
        <w:t>☐  Die Leistungen ausschließlich zur Unterstützung im Alltag verwende, z.B. hauswirtschaftliche Versorgung, Betreuung oder Entlastung pflegender Angehöriger.</w:t>
      </w:r>
    </w:p>
    <w:p/>
    <w:p>
      <w:r>
        <w:rPr>
          <w:b/>
          <w:sz w:val="20"/>
        </w:rPr>
        <w:t>Belege über die Inanspruchnahme entsprechender Leistungen lege ich dieser Antragstellung bei bzw. reiche sie auf Verlangen nach.</w:t>
      </w:r>
    </w:p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Der Entlastungsbetrag kann nur für Leistungen verwendet werden, die der Unterstützung im Alltag dienen. Eine Auszahlung in Bar ist nicht möglich.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der versicherten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Antragstellers (falls abweichend)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https://musterklar.com/dak-entlastungsbetrag-formular/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dak-entlastungsbetrag-formula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