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FINANZIERUNGSVOLLMACHT MUSTER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Vollmacht zur Finanzierung</w:t>
      </w:r>
    </w:p>
    <w:p>
      <w:r>
        <w:rPr>
          <w:b w:val="0"/>
          <w:sz w:val="20"/>
        </w:rPr>
        <w:t>Hiermit bevollmächtigt der Vollmachtgeber den Bevollmächtigten, in seinem Namen alle notwendigen Handlungen vorzunehmen, die im Zusammenhang mit der Finanzierung stehen, insbesondere:</w:t>
      </w:r>
    </w:p>
    <w:p>
      <w:r>
        <w:rPr>
          <w:b w:val="0"/>
          <w:sz w:val="20"/>
        </w:rPr>
        <w:t>- Abschluss, Änderung und Kündigung von Darlehensverträgen mit Kreditinstituten</w:t>
      </w:r>
    </w:p>
    <w:p>
      <w:r>
        <w:rPr>
          <w:b w:val="0"/>
          <w:sz w:val="20"/>
        </w:rPr>
        <w:t>- Entgegennahme und Übergabe von Finanzunterlagen</w:t>
      </w:r>
    </w:p>
    <w:p>
      <w:r>
        <w:rPr>
          <w:b w:val="0"/>
          <w:sz w:val="20"/>
        </w:rPr>
        <w:t>- Durchführung von Verhandlungen mit Kreditgebern und Finanzdienstleistern</w:t>
      </w:r>
    </w:p>
    <w:p>
      <w:r>
        <w:rPr>
          <w:b w:val="0"/>
          <w:sz w:val="20"/>
        </w:rPr>
        <w:t>- Unterschrift von Verträgen und Erklärungen im Rahmen der Finanzierung</w:t>
      </w:r>
    </w:p>
    <w:p/>
    <w:p>
      <w:r>
        <w:rPr>
          <w:b/>
          <w:sz w:val="20"/>
        </w:rPr>
        <w:t>Einschränkungen der Vollmacht</w:t>
      </w:r>
    </w:p>
    <w:p>
      <w:r>
        <w:rPr>
          <w:b w:val="0"/>
          <w:sz w:val="20"/>
        </w:rPr>
        <w:t>Diese Vollmacht gilt ausschließlich für die oben genannten Finanzierungsgeschäfte und berechtigt nicht zur Verfügung über andere Vermögenswerte des Vollmachtgebers.</w:t>
      </w:r>
    </w:p>
    <w:p/>
    <w:p>
      <w:r>
        <w:rPr>
          <w:b/>
          <w:sz w:val="20"/>
        </w:rPr>
        <w:t>Gültigkeit und Widerruf</w:t>
      </w:r>
    </w:p>
    <w:p>
      <w:r>
        <w:rPr>
          <w:b w:val="0"/>
          <w:sz w:val="20"/>
        </w:rPr>
        <w:t>Die Vollmacht tritt mit Unterzeichnung in Kraft und bleibt gültig bis zu ihrem Widerruf durch den Vollmachtgeber. Der Widerruf ist schriftlich gegenüber dem Bevollmächtigten und den beteiligten Kreditinstituten zu erklären.</w:t>
      </w:r>
    </w:p>
    <w:p/>
    <w:p>
      <w:r>
        <w:rPr>
          <w:b/>
          <w:sz w:val="20"/>
        </w:rPr>
        <w:t>Haftungsausschluss</w:t>
      </w:r>
    </w:p>
    <w:p>
      <w:r>
        <w:rPr>
          <w:b w:val="0"/>
          <w:sz w:val="20"/>
        </w:rPr>
        <w:t>Der Vollmachtgeber haftet für alle Handlungen des Bevollmächtigten, die im Rahmen dieser Vollmacht vorgenommen werden, sofern diese im Rahmen der erteilten Befugnisse liegen.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https://musterklar.com/finanzierungsvollmacht-muster/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inanzierungsvollmacht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