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PRIVATFAHRZEUG (BASTLERFAHRZEUG) OHNE GARANTIE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Fahrzeug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Fahrzeug-Identifizierungsnummer (VIN) : ___________________________________</w:t>
      </w:r>
    </w:p>
    <w:p>
      <w:r>
        <w:rPr>
          <w:b w:val="0"/>
          <w:sz w:val="20"/>
        </w:rPr>
        <w:t>Erstzulassung : _________________________________________________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>
      <w:r>
        <w:rPr>
          <w:b w:val="0"/>
          <w:sz w:val="20"/>
        </w:rPr>
        <w:t>Fahrzeugart : ____________________________________________________</w:t>
      </w:r>
    </w:p>
    <w:p>
      <w:r>
        <w:rPr>
          <w:b w:val="0"/>
          <w:sz w:val="20"/>
        </w:rPr>
        <w:t>Besondere Hinweise (z.B. Bastlerfahrzeug, Mängel)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Fahrzeug. Der Verkäufer ist Eigentümer des Fahrzeugs und zur Veräußerung berechtigt.</w:t>
      </w:r>
    </w:p>
    <w:p/>
    <w:p>
      <w:r>
        <w:rPr>
          <w:b/>
          <w:sz w:val="20"/>
        </w:rPr>
        <w:t>§ 2 – Zustand des Fahrzeugs und Haftungsausschluss</w:t>
      </w:r>
    </w:p>
    <w:p>
      <w:r>
        <w:rPr>
          <w:b w:val="0"/>
          <w:sz w:val="20"/>
        </w:rPr>
        <w:t>Das Fahrzeug wird unter Ausschluss jeglicher Garantie und Gewährleistung verkauft. Es handelt sich ausdrücklich um ein Bastlerfahrzeug mit bekannten und/oder unbekannten Mängeln, die der Käufer akzeptiert. Eine Rückgabe oder Nachbesserung ist ausgeschlossen.</w:t>
      </w:r>
    </w:p>
    <w:p/>
    <w:p>
      <w:r>
        <w:rPr>
          <w:b/>
          <w:sz w:val="20"/>
        </w:rPr>
        <w:t>§ 3 – Eigentumsübergang</w:t>
      </w:r>
    </w:p>
    <w:p>
      <w:r>
        <w:rPr>
          <w:b w:val="0"/>
          <w:sz w:val="20"/>
        </w:rPr>
        <w:t>Das Eigentum am Fahrzeug geht mit vollständiger Bezahlung des Kaufpreises und Übergabe des Fahrzeugs auf den Käufer über. Alle Fahrzeugpapiere und Schlüssel werden übergeben.</w:t>
      </w:r>
    </w:p>
    <w:p/>
    <w:p>
      <w:r>
        <w:rPr>
          <w:b/>
          <w:sz w:val="20"/>
        </w:rPr>
        <w:t>§ 4 – Pflichten der Vertragsparteien</w:t>
      </w:r>
    </w:p>
    <w:p>
      <w:r>
        <w:rPr>
          <w:b w:val="0"/>
          <w:sz w:val="20"/>
        </w:rPr>
        <w:t>Der Verkäufer verpflichtet sich, das Fahrzeug bei Vertragsabschluss zu übergeben. Der Käufer verpflichtet sich, den Kaufpreis wie vereinbart zu zahlen.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Sämtliche Nebenabreden bedürfen der Schriftform. Mündliche Absprachen gelten nicht. Sollte eine Bestimmung dieses Vertrags unwirksam sein, bleibt der Vertrag im Übrigen wirksam.</w:t>
      </w:r>
    </w:p>
    <w:p/>
    <w:p>
      <w:r>
        <w:rPr>
          <w:b/>
          <w:sz w:val="20"/>
        </w:rPr>
        <w:t>§ 6 – Gerichtsstand</w:t>
      </w:r>
    </w:p>
    <w:p>
      <w:r>
        <w:rPr>
          <w:b w:val="0"/>
          <w:sz w:val="20"/>
        </w:rPr>
        <w:t>Gerichtsstand für alle Streitigkeiten aus diesem Vertrag ist der Wohnsitz des Verkäufers, soweit gesetzlich zulässig.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https://musterklar.com/kaufvertrag-auto-privat-ohne-garantie-bastlerfahrzeug/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auto-privat-ohne-garantie-bastlerfahrzeu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