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MIETKAUFVERTRAG FÜR EIN HAUS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/ Eigentümers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/ 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Kaufobjekt (Haus) :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Grundstücksgröße : __________________ m²</w:t>
      </w:r>
    </w:p>
    <w:p>
      <w:r>
        <w:rPr>
          <w:b w:val="0"/>
          <w:sz w:val="20"/>
        </w:rPr>
        <w:t>Baujahr : ___________________________________________________________</w:t>
      </w:r>
    </w:p>
    <w:p>
      <w:r>
        <w:rPr>
          <w:b w:val="0"/>
          <w:sz w:val="20"/>
        </w:rPr>
        <w:t>Wohnfläche : __________________ m²</w:t>
      </w:r>
    </w:p>
    <w:p>
      <w:r>
        <w:rPr>
          <w:b w:val="0"/>
          <w:sz w:val="20"/>
        </w:rPr>
        <w:t>Besondere Ausstattungsmerkmale : 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Gesamtkaufpreis : _________________ EUR</w:t>
      </w:r>
    </w:p>
    <w:p>
      <w:r>
        <w:rPr>
          <w:b w:val="0"/>
          <w:sz w:val="20"/>
        </w:rPr>
        <w:t>Anzahlung : _________________ EUR</w:t>
      </w:r>
    </w:p>
    <w:p>
      <w:r>
        <w:rPr>
          <w:b w:val="0"/>
          <w:sz w:val="20"/>
        </w:rPr>
        <w:t>Monatliche Mietraten inklusive Anrechnung auf Kaufpreis : _________________ EUR</w:t>
      </w:r>
    </w:p>
    <w:p>
      <w:r>
        <w:rPr>
          <w:b w:val="0"/>
          <w:sz w:val="20"/>
        </w:rPr>
        <w:t>Laufzeit des Mietkaufs : _________________ Monate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erwirbt das oben beschriebene Haus im Wege des Mietkaufs. Der Käufer erhält das Recht zur Nutzung des Hauses unter den Vertragsbedingungen.</w:t>
      </w:r>
    </w:p>
    <w:p/>
    <w:p>
      <w:r>
        <w:rPr>
          <w:b/>
          <w:sz w:val="20"/>
        </w:rPr>
        <w:t>§ 2 – Mietzahlung und Anrechnung</w:t>
      </w:r>
    </w:p>
    <w:p>
      <w:r>
        <w:rPr>
          <w:b w:val="0"/>
          <w:sz w:val="20"/>
        </w:rPr>
        <w:t>Der Käufer verpflichtet sich, die monatlichen Mietraten fristgerecht zu zahlen. Ein Teil der Mietraten wird auf den Kaufpreis angerechnet. Details sind im Zahlungsplan festgelegt.</w:t>
      </w:r>
    </w:p>
    <w:p/>
    <w:p>
      <w:r>
        <w:rPr>
          <w:b/>
          <w:sz w:val="20"/>
        </w:rPr>
        <w:t>§ 3 – Eigentumsübergang</w:t>
      </w:r>
    </w:p>
    <w:p>
      <w:r>
        <w:rPr>
          <w:b w:val="0"/>
          <w:sz w:val="20"/>
        </w:rPr>
        <w:t>Das Eigentum am Haus geht mit vollständiger Zahlung des Kaufpreises auf den Käufer über. Bis dahin bleibt der Verkäufer Eigentümer.</w:t>
      </w:r>
    </w:p>
    <w:p/>
    <w:p>
      <w:r>
        <w:rPr>
          <w:b/>
          <w:sz w:val="20"/>
        </w:rPr>
        <w:t>§ 4 – Nutzung und Instandhaltung</w:t>
      </w:r>
    </w:p>
    <w:p>
      <w:r>
        <w:rPr>
          <w:b w:val="0"/>
          <w:sz w:val="20"/>
        </w:rPr>
        <w:t>Der Käufer verpflichtet sich, das Haus pfleglich zu behandeln und notwendige Instandhaltungen durchzuführen. Größere Reparaturen sind mit dem Verkäufer abzustimmen.</w:t>
      </w:r>
    </w:p>
    <w:p/>
    <w:p>
      <w:r>
        <w:rPr>
          <w:b/>
          <w:sz w:val="20"/>
        </w:rPr>
        <w:t>§ 5 – Kündigung und Rücktritt</w:t>
      </w:r>
    </w:p>
    <w:p>
      <w:r>
        <w:rPr>
          <w:b w:val="0"/>
          <w:sz w:val="20"/>
        </w:rPr>
        <w:t>Bei Zahlungsverzug oder Vertragsverletzungen kann der Verkäufer nach angemessener Frist kündigen. Die Rückabwicklung richtet sich nach den gesetzlichen Bestimmungen.</w:t>
      </w:r>
    </w:p>
    <w:p/>
    <w:p>
      <w:r>
        <w:rPr>
          <w:b/>
          <w:sz w:val="20"/>
        </w:rPr>
        <w:t>§ 6 – Nebenkosten und Lasten</w:t>
      </w:r>
    </w:p>
    <w:p>
      <w:r>
        <w:rPr>
          <w:b w:val="0"/>
          <w:sz w:val="20"/>
        </w:rPr>
        <w:t>Der Käufer trägt ab Vertragsbeginn alle mit dem Haus verbundenen Nebenkosten, einschließlich Grundsteuer, Versicherungen und Betriebskosten.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Weitere Vertragsbedingungen und individuelle Vereinbarungen werden in einem gesonderten Anhang festgehalten und sind Bestandteil dieses Vertrags.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Für alle nicht geregelten Fälle gelten die gesetzlichen Bestimmungen des Bürgerlichen Gesetzbuches. Gerichtsstand ist der Wohnsitz des Verkäufers.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/ 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 / 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https://musterklar.com/muster-mietkaufvertrag-haus/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muster-mietkaufvertrag-haus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