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FÜR EINE PREISANPASSUNGSKLAUSEL</w:t>
      </w:r>
    </w:p>
    <w:p/>
    <w:p>
      <w:r>
        <w:rPr>
          <w:b/>
          <w:sz w:val="20"/>
        </w:rPr>
        <w:t>Diese Preisanpassungsklausel regelt die Bedingungen, unter denen der Vertragspartner berechtigt ist, Preise anzupassen.</w:t>
      </w:r>
    </w:p>
    <w:p/>
    <w:p>
      <w:r>
        <w:rPr>
          <w:b/>
          <w:sz w:val="20"/>
        </w:rPr>
        <w:t>Vertragspartner :</w:t>
      </w:r>
    </w:p>
    <w:p>
      <w:r>
        <w:rPr>
          <w:b w:val="0"/>
          <w:sz w:val="20"/>
        </w:rPr>
        <w:t>Auftraggeber : ____________________________________________________________</w:t>
      </w:r>
    </w:p>
    <w:p>
      <w:r>
        <w:rPr>
          <w:b w:val="0"/>
          <w:sz w:val="20"/>
        </w:rPr>
        <w:t>Auftragnehmer : ___________________________________________________________</w:t>
      </w:r>
    </w:p>
    <w:p/>
    <w:p>
      <w:r>
        <w:rPr>
          <w:b/>
          <w:sz w:val="20"/>
        </w:rPr>
        <w:t>Präambel :</w:t>
      </w:r>
    </w:p>
    <w:p>
      <w:r>
        <w:rPr>
          <w:b w:val="0"/>
          <w:sz w:val="20"/>
        </w:rPr>
        <w:t>Die Parteien schließen diesen Vertrag unter der Voraussetzung ab, dass die vereinbarten Preise unter Berücksichtigung von Kostenänderungen angepasst werden können.</w:t>
      </w:r>
    </w:p>
    <w:p/>
    <w:p>
      <w:r>
        <w:rPr>
          <w:b/>
          <w:sz w:val="20"/>
        </w:rPr>
        <w:t>§ 1 – Gegenstand der Preisänderung</w:t>
      </w:r>
    </w:p>
    <w:p>
      <w:r>
        <w:rPr>
          <w:b w:val="0"/>
          <w:sz w:val="20"/>
        </w:rPr>
        <w:t>Die vereinbarten Preise können angepasst werden, wenn wesentliche Kostenfaktoren, wie z.B. Rohstoffpreise, Löhne oder Energiepreise, sich während der Vertragslaufzeit erheblich ändern.</w:t>
      </w:r>
    </w:p>
    <w:p/>
    <w:p>
      <w:r>
        <w:rPr>
          <w:b/>
          <w:sz w:val="20"/>
        </w:rPr>
        <w:t>§ 2 – Voraussetzungen für die Preisanpassung</w:t>
      </w:r>
    </w:p>
    <w:p>
      <w:r>
        <w:rPr>
          <w:b w:val="0"/>
          <w:sz w:val="20"/>
        </w:rPr>
        <w:t>Eine Preisanpassung ist nur zulässig, wenn die Kostenänderung mindestens 5 % des ursprünglichen Preises beträgt und schriftlich nachgewiesen wird.</w:t>
      </w:r>
    </w:p>
    <w:p/>
    <w:p>
      <w:r>
        <w:rPr>
          <w:b/>
          <w:sz w:val="20"/>
        </w:rPr>
        <w:t>§ 3 – Verfahren der Preisanpassung</w:t>
      </w:r>
    </w:p>
    <w:p>
      <w:r>
        <w:rPr>
          <w:b w:val="0"/>
          <w:sz w:val="20"/>
        </w:rPr>
        <w:t>Der Auftragnehmer hat die beabsichtigte Preisanpassung dem Auftraggeber schriftlich mitzuteilen und die Gründe nachvollziehbar darzulegen. Die Anpassung tritt frühestens 30 Tage nach Zugang der Mitteilung in Kraft.</w:t>
      </w:r>
    </w:p>
    <w:p/>
    <w:p>
      <w:r>
        <w:rPr>
          <w:b/>
          <w:sz w:val="20"/>
        </w:rPr>
        <w:t>§ 4 – Ablehnung der Preisanpassung</w:t>
      </w:r>
    </w:p>
    <w:p>
      <w:r>
        <w:rPr>
          <w:b w:val="0"/>
          <w:sz w:val="20"/>
        </w:rPr>
        <w:t>Der Auftraggeber kann der Preisanpassung innerhalb von 14 Tagen nach Zugang der Mitteilung schriftlich widersprechen. Im Falle eines Widerspruchs verpflichten sich die Parteien, unverzüglich Verhandlungen aufzunehmen.</w:t>
      </w:r>
    </w:p>
    <w:p/>
    <w:p>
      <w:r>
        <w:rPr>
          <w:b/>
          <w:sz w:val="20"/>
        </w:rPr>
        <w:t>§ 5 – Sonstige Regelungen</w:t>
      </w:r>
    </w:p>
    <w:p>
      <w:r>
        <w:rPr>
          <w:b w:val="0"/>
          <w:sz w:val="20"/>
        </w:rPr>
        <w:t>Sollte eine Bestimmung dieser Klausel unwirksam sein, so bleibt die Wirksamkeit der übrigen Bestimmungen unberührt. Anstelle der unwirksamen Bestimmung gilt eine angemessene Regelung, die dem wirtschaftlichen Zweck am nächsten kommt.</w:t>
      </w:r>
    </w:p>
    <w:p/>
    <w:p>
      <w:r>
        <w:rPr>
          <w:b/>
          <w:sz w:val="20"/>
        </w:rPr>
        <w:t>Unterschriften 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https://musterklar.com/preisanpassungsklausel-muster/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preisanpassungsklausel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