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NICHT LEIBLICHES KIND</w:t>
      </w:r>
    </w:p>
    <w:p/>
    <w:p>
      <w:r>
        <w:rPr>
          <w:b/>
          <w:sz w:val="20"/>
        </w:rPr>
        <w:t>Angaben des Vollmachtgebers: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nicht leiblichen Kindes (Bevollmächtigte/r):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Inhalt und Umfang der Vollmacht:</w:t>
      </w:r>
    </w:p>
    <w:p>
      <w:r>
        <w:rPr>
          <w:b w:val="0"/>
          <w:sz w:val="20"/>
        </w:rPr>
        <w:t>Hiermit bevollmächtige ich, der Vollmachtgeber, die oben genannte Person, in meinem Namen und mit bindender Wirkung für mich alle notwendigen Handlungen vorzunehmen, die im Zusammenhang mit folgenden Angelegenheiten stehen:</w:t>
      </w:r>
    </w:p>
    <w:p>
      <w:r>
        <w:rPr>
          <w:b/>
          <w:sz w:val="20"/>
        </w:rPr>
        <w:t>- Vertretung in Angelegenheiten der Gesundheitsvorsorge und ärztlichen Behandlung</w:t>
      </w:r>
    </w:p>
    <w:p>
      <w:r>
        <w:rPr>
          <w:b/>
          <w:sz w:val="20"/>
        </w:rPr>
        <w:t>- Vertretung bei Behörden und Institutionen</w:t>
      </w:r>
    </w:p>
    <w:p>
      <w:r>
        <w:rPr>
          <w:b/>
          <w:sz w:val="20"/>
        </w:rPr>
        <w:t>- Abschluss und Kündigung von Verträgen, soweit gesetzlich zulässig</w:t>
      </w:r>
    </w:p>
    <w:p>
      <w:r>
        <w:rPr>
          <w:b/>
          <w:sz w:val="20"/>
        </w:rPr>
        <w:t>- Entgegennahme von Willenserklärungen und Schriftstücken</w:t>
      </w:r>
    </w:p>
    <w:p>
      <w:r>
        <w:rPr>
          <w:b/>
          <w:sz w:val="20"/>
        </w:rPr>
        <w:t>- Sonstige im Rahmen dieser Vollmacht erforderliche Handlungen</w:t>
      </w:r>
    </w:p>
    <w:p/>
    <w:p>
      <w:r>
        <w:rPr>
          <w:b/>
          <w:sz w:val="20"/>
        </w:rPr>
        <w:t>Einschränkungen der Vollmacht:</w:t>
      </w:r>
    </w:p>
    <w:p>
      <w:r>
        <w:rPr>
          <w:b w:val="0"/>
          <w:sz w:val="20"/>
        </w:rPr>
        <w:t>Diese Vollmacht umfasst keine Befugnisse zur Verfügung über Vermögenswerte, die nicht ausdrücklich vereinbart wurden, sowie keine Befugnisse zum Abschluss von Eheverträgen oder Testamenten.</w:t>
      </w:r>
    </w:p>
    <w:p/>
    <w:p>
      <w:r>
        <w:rPr>
          <w:b/>
          <w:sz w:val="20"/>
        </w:rPr>
        <w:t>Widerruf der Vollmacht:</w:t>
      </w:r>
    </w:p>
    <w:p>
      <w:r>
        <w:rPr>
          <w:b w:val="0"/>
          <w:sz w:val="20"/>
        </w:rPr>
        <w:t>Diese Vollmacht kann jederzeit schriftlich widerrufen werden. Der Widerruf wird wirksam, sobald er dem Bevollmächtigten zugeht.</w:t>
      </w:r>
    </w:p>
    <w:p/>
    <w:p>
      <w:r>
        <w:rPr>
          <w:b/>
          <w:sz w:val="20"/>
        </w:rPr>
        <w:t>Sonstige Bestimmungen:</w:t>
      </w:r>
    </w:p>
    <w:p>
      <w:r>
        <w:rPr>
          <w:b w:val="0"/>
          <w:sz w:val="20"/>
        </w:rPr>
        <w:t>Für alle nicht ausdrücklich geregelten Fälle gelten die Bestimmungen des Bürgerlichen Gesetzbuchs (BGB). Streitigkeiten aus diesem Vollmachtsverhältnis werden vor dem zuständigen Gericht in Deutschland verhandelt.</w:t>
      </w:r>
    </w:p>
    <w:p/>
    <w:p/>
    <w:p>
      <w:r>
        <w:rPr>
          <w:b w:val="0"/>
          <w:sz w:val="20"/>
        </w:rPr>
        <w:t>Ort : 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Vollmachtgeber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Bevollmächtigte/r (nicht leibliches Kind)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https://musterklar.com/vollmacht-fur-nicht-leibliches-kind/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vollmacht-fur-nicht-leibliches-kind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