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ZUM ZAHLUNGSEMPFANG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 :</w:t>
      </w:r>
    </w:p>
    <w:p>
      <w:r>
        <w:rPr>
          <w:b w:val="0"/>
          <w:sz w:val="20"/>
        </w:rPr>
        <w:t>Hiermit bevollmächtige ich, der Vollmachtgeber, den oben genannten Bevollmächtigten, in meinem Namen folgende Zahlung(en zu empfangen):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Die Vollmacht umfasst insbesondere das Recht, Empfangsquittungen zu unterschreiben, Zahlungen entgegenzunehmen und entsprechende Erklärungen abzugeben.</w:t>
      </w:r>
    </w:p>
    <w:p/>
    <w:p>
      <w:r>
        <w:rPr>
          <w:b/>
          <w:sz w:val="20"/>
        </w:rPr>
        <w:t>Gültigkeitsdauer der Vollmacht :</w:t>
      </w:r>
    </w:p>
    <w:p>
      <w:r>
        <w:rPr>
          <w:b w:val="0"/>
          <w:sz w:val="20"/>
        </w:rPr>
        <w:t>Diese Vollmacht gilt ab Unterzeichnung und ist bis auf Widerruf gültig.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Vollmachtgeber übernimmt keine Haftung für Handlungen des Bevollmächtigten, die über den Umfang dieser Vollmacht hinausgehen.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https://musterklar.com/vollmacht-zahlungsempfang-muster/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zahlungsempfa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